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自由贸易法治论丛  自由贸易区法律适用  第2辑</w:t>
      </w:r>
    </w:p>
    <w:p>
      <w:r>
        <w:rPr>
          <w:rFonts w:ascii="宋体" w:hAnsi="宋体" w:eastAsia="宋体"/>
          <w:sz w:val="24"/>
        </w:rPr>
        <w:t>汤黎明，郑少华主编；刘言浩，周杰普副主编；崔婕，吴慧琼，李光尧，葛伟军，胡凌副主编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自由贸易法治论丛  自由贸易区法律适用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汤黎明，郑少华主编；刘言浩，周杰普副主编；崔婕，吴慧琼，李光尧，葛伟军，胡凌副主编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本书出售、求购地址：https://www.jiaokey.com/book/detail/13833909.html</w:t>
      </w:r>
    </w:p>
    <w:p>
      <w:r>
        <w:t>更多相关图书推荐：https://www.jiaokey.com</w:t>
      </w:r>
    </w:p>
    <w:p>
      <w:r>
        <w:t>汤黎明，郑少华主编；刘言浩，周杰普副主编；崔婕，吴慧琼，李光尧，葛伟军，胡凌副主编 其他作品：https://www.jiaokey.com/tag/汤黎明，郑少华主编；刘言浩，周杰普副主编；崔婕，吴慧琼，李光尧，葛伟军，胡凌副主编.html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关键词搜索：https://www.jiaokey.com/tag/自由贸易法治论丛  自由贸易区法律适用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