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微课教学设计</w:t>
      </w:r>
    </w:p>
    <w:p>
      <w:r>
        <w:rPr>
          <w:rFonts w:ascii="宋体" w:hAnsi="宋体" w:eastAsia="宋体"/>
          <w:sz w:val="24"/>
        </w:rPr>
        <w:t>全国高职高专教育教师培训联盟组编；刘万辉编著；武马群主审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微课教学设计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全国高职高专教育教师培训联盟组编；刘万辉编著；武马群主审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本书出售、求购地址：https://www.jiaokey.com/book/detail/13841007.html</w:t>
      </w:r>
    </w:p>
    <w:p>
      <w:r>
        <w:t>更多相关图书推荐：https://www.jiaokey.com</w:t>
      </w:r>
    </w:p>
    <w:p>
      <w:r>
        <w:t>全国高职高专教育教师培训联盟组编；刘万辉编著；武马群主审 其他作品：https://www.jiaokey.com/tag/全国高职高专教育教师培训联盟组编；刘万辉编著；武马群主审.html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关键词搜索：https://www.jiaokey.com/tag/微课教学设计.html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