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书名：环保公益性行业科研专项经费项目系列丛书  水泥行业污染物综合控制技术</w:t>
      </w:r>
    </w:p>
    <w:p>
      <w:r>
        <w:t>作者：郑志侠主编；刘鹏，吴刚，盛赵宝副主编</w:t>
      </w:r>
    </w:p>
    <w:p>
      <w:r>
        <w:t>出版社：北京：中国环境科学出版社</w:t>
      </w:r>
    </w:p>
    <w:p>
      <w:r>
        <w:t>出版日期：2015</w:t>
      </w:r>
    </w:p>
    <w:p>
      <w:r>
        <w:t>总页数：158</w:t>
      </w:r>
    </w:p>
    <w:p>
      <w:r>
        <w:t>更多请访问教客网: www.jiaokey.com</w:t>
      </w:r>
    </w:p>
    <w:p>
      <w:r>
        <w:t>环保公益性行业科研专项经费项目系列丛书  水泥行业污染物综合控制技术 评论地址：https://www.jiaokey.com/book/detail/13844566.html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