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纺织材料与检测</w:t>
      </w:r>
    </w:p>
    <w:p>
      <w:r>
        <w:rPr>
          <w:rFonts w:ascii="宋体" w:hAnsi="宋体" w:eastAsia="宋体"/>
          <w:sz w:val="24"/>
        </w:rPr>
        <w:t>李大鹏主编；熊艳丽，马跃华，张惠莉副主编；王立永，王丽，许阿雪，胡继辉参编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李大鹏主编；熊艳丽，马跃华，张惠莉副主编；王立永，王丽，许阿雪，胡继辉参编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本书出售、求购地址：https://www.jiaokey.com/book/detail/13850335.html</w:t>
      </w:r>
    </w:p>
    <w:p>
      <w:r>
        <w:t>更多相关图书推荐：https://www.jiaokey.com</w:t>
      </w:r>
    </w:p>
    <w:p>
      <w:r>
        <w:t>李大鹏主编；熊艳丽，马跃华，张惠莉副主编；王立永，王丽，许阿雪，胡继辉参编 其他作品：https://www.jiaokey.com/tag/李大鹏主编；熊艳丽，马跃华，张惠莉副主编；王立永，王丽，许阿雪，胡继辉参编.html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关键词搜索：https://www.jiaokey.com/tag/纺织材料与检测.html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