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贵州省哲学社会科学优秀成果评奖申报、评审表及其附件  乌当农用土地资源与环境适应性评价及农业经济发展战略规划</w:t>
      </w:r>
    </w:p>
    <w:p>
      <w:r>
        <w:rPr>
          <w:rFonts w:ascii="宋体" w:hAnsi="宋体" w:eastAsia="宋体"/>
          <w:sz w:val="24"/>
        </w:rPr>
        <w:t>王秀峰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贵州省哲学社会科学优秀成果评奖申报、评审表及其附件  乌当农用土地资源与环境适应性评价及农业经济发展战略规划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本书出售、求购地址：https://www.jiaokey.com/book/detail/13857375.html</w:t>
      </w:r>
    </w:p>
    <w:p>
      <w:r>
        <w:t>更多相关图书推荐：https://www.jiaokey.com</w:t>
      </w:r>
    </w:p>
    <w:p>
      <w:r>
        <w:t>王秀峰 其他作品：https://www.jiaokey.com/tag/王秀峰.html</w:t>
      </w:r>
    </w:p>
    <w:p>
      <w:r>
        <w:t>关键词搜索：https://www.jiaokey.com/tag/贵州省哲学社会科学优秀成果评奖申报、评审表及其附件  乌当农用土地资源与环境适应性评价及农业经济发展战略规划.html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