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全能项目经济工具箱</w:t>
      </w:r>
    </w:p>
    <w:p>
      <w:r>
        <w:rPr>
          <w:rFonts w:ascii="宋体" w:hAnsi="宋体" w:eastAsia="宋体"/>
          <w:sz w:val="24"/>
        </w:rPr>
        <w:t>（美）兰德尔·L.英格伦著；（西）阿方索·布丝洛者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全能项目经济工具箱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（美）兰德尔·L.英格伦著；（西）阿方索·布丝洛者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本书出售、求购地址：https://www.jiaokey.com/book/detail/13875663.html</w:t>
      </w:r>
    </w:p>
    <w:p>
      <w:r>
        <w:t>更多相关图书推荐：https://www.jiaokey.com</w:t>
      </w:r>
    </w:p>
    <w:p>
      <w:r>
        <w:t>（美）兰德尔·L.英格伦著；（西）阿方索·布丝洛者 其他作品：https://www.jiaokey.com/tag/（美）兰德尔·L.英格伦著；（西）阿方索·布丝洛者.html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关键词搜索：https://www.jiaokey.com/tag/全能项目经济工具箱.html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