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生产现场管理</w:t>
      </w:r>
    </w:p>
    <w:p>
      <w:r>
        <w:rPr>
          <w:rFonts w:ascii="宋体" w:hAnsi="宋体" w:eastAsia="宋体"/>
          <w:sz w:val="24"/>
        </w:rPr>
        <w:t>梁艳主编；杜善卫，宋秋红，吕明泽副主编；刘畅，赵戈，凌权虹，周健豪，门宪琳，杨珺珏，赵冬梅参编；徐蓉，韩凤岐主审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梁艳主编；杜善卫，宋秋红，吕明泽副主编；刘畅，赵戈，凌权虹，周健豪，门宪琳，杨珺珏，赵冬梅参编；徐蓉，韩凤岐主审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本书出售、求购地址：https://www.jiaokey.com/book/detail/13875813.html</w:t>
      </w:r>
    </w:p>
    <w:p>
      <w:r>
        <w:t>更多相关图书推荐：https://www.jiaokey.com</w:t>
      </w:r>
    </w:p>
    <w:p>
      <w:r>
        <w:t>梁艳主编；杜善卫，宋秋红，吕明泽副主编；刘畅，赵戈，凌权虹，周健豪，门宪琳，杨珺珏，赵冬梅参编；徐蓉，韩凤岐主审 其他作品：https://www.jiaokey.com/tag/梁艳主编；杜善卫，宋秋红，吕明泽副主编；刘畅，赵戈，凌权虹，周健豪，门宪琳，杨珺珏，赵冬梅参编；徐蓉，韩凤岐主审.html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