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与岁月和好  卢云谈变老这件事</w:t>
      </w:r>
    </w:p>
    <w:p>
      <w:r>
        <w:rPr>
          <w:rFonts w:ascii="宋体" w:hAnsi="宋体" w:eastAsia="宋体"/>
          <w:sz w:val="24"/>
        </w:rPr>
        <w:t>卢云，葛福尼著；张大虹译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与岁月和好  卢云谈变老这件事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卢云，葛福尼著；张大虹译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本书出售、求购地址：https://www.jiaokey.com/book/detail/13876231.html</w:t>
      </w:r>
    </w:p>
    <w:p>
      <w:r>
        <w:t>更多相关图书推荐：https://www.jiaokey.com</w:t>
      </w:r>
    </w:p>
    <w:p>
      <w:r>
        <w:t>卢云，葛福尼著；张大虹译 其他作品：https://www.jiaokey.com/tag/卢云，葛福尼著；张大虹译.html</w:t>
      </w:r>
    </w:p>
    <w:p>
      <w:r>
        <w:t>校园书房出版社 出版图书：https://www.jiaokey.com/tag/校园书房出版社.html</w:t>
      </w:r>
    </w:p>
    <w:p>
      <w:r>
        <w:t>关键词搜索：https://www.jiaokey.com/tag/与岁月和好  卢云谈变老这件事.html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