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书名：大国经济增长的需求动力结构调整  以中国为例的研究</w:t>
      </w:r>
    </w:p>
    <w:p>
      <w:r>
        <w:t>作者：杜焱著</w:t>
      </w:r>
    </w:p>
    <w:p>
      <w:r>
        <w:t>出版社：上海人民出版社格致出版社</w:t>
      </w:r>
    </w:p>
    <w:p>
      <w:r>
        <w:t>出版日期：2015.11</w:t>
      </w:r>
    </w:p>
    <w:p>
      <w:r>
        <w:t>总页数：239</w:t>
      </w:r>
    </w:p>
    <w:p>
      <w:r>
        <w:t>更多请访问教客网: www.jiaokey.com</w:t>
      </w:r>
    </w:p>
    <w:p>
      <w:r>
        <w:t>大国经济增长的需求动力结构调整  以中国为例的研究 评论地址：https://www.jiaokey.com/book/detail/13877225.html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