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荒漠肉苁蓉及其寄主梭梭栽培技术</w:t>
      </w:r>
    </w:p>
    <w:p>
      <w:r>
        <w:rPr>
          <w:rFonts w:ascii="宋体" w:hAnsi="宋体" w:eastAsia="宋体"/>
          <w:sz w:val="24"/>
        </w:rPr>
        <w:t>屠鹏飞，郭玉海等著；田永祯，陈庆亮副主编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荒漠肉苁蓉及其寄主梭梭栽培技术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屠鹏飞，郭玉海等著；田永祯，陈庆亮副主编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本书出售、求购地址：https://www.jiaokey.com/book/detail/13893147.html</w:t>
      </w:r>
    </w:p>
    <w:p>
      <w:r>
        <w:t>更多相关图书推荐：https://www.jiaokey.com</w:t>
      </w:r>
    </w:p>
    <w:p>
      <w:r>
        <w:t>屠鹏飞，郭玉海等著；田永祯，陈庆亮副主编 其他作品：https://www.jiaokey.com/tag/屠鹏飞，郭玉海等著；田永祯，陈庆亮副主编.html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关键词搜索：https://www.jiaokey.com/tag/荒漠肉苁蓉及其寄主梭梭栽培技术.html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