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西部地区承接产业转移的动力、效率与布局</w:t>
      </w:r>
    </w:p>
    <w:p>
      <w:r>
        <w:rPr>
          <w:rFonts w:ascii="宋体" w:hAnsi="宋体" w:eastAsia="宋体"/>
          <w:sz w:val="24"/>
        </w:rPr>
        <w:t>朱廷珺，胡静寅，高云虹，安占然等著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西部地区承接产业转移的动力、效率与布局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朱廷珺，胡静寅，高云虹，安占然等著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本书出售、求购地址：https://www.jiaokey.com/book/detail/13895481.html</w:t>
      </w:r>
    </w:p>
    <w:p>
      <w:r>
        <w:t>更多相关图书推荐：https://www.jiaokey.com</w:t>
      </w:r>
    </w:p>
    <w:p>
      <w:r>
        <w:t>朱廷珺，胡静寅，高云虹，安占然等著 其他作品：https://www.jiaokey.com/tag/朱廷珺，胡静寅，高云虹，安占然等著.html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关键词搜索：https://www.jiaokey.com/tag/西部地区承接产业转移的动力、效率与布局.html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