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长沙马王堆汉墓简帛集成  2</w:t>
      </w:r>
    </w:p>
    <w:p>
      <w:r>
        <w:rPr>
          <w:rFonts w:ascii="宋体" w:hAnsi="宋体" w:eastAsia="宋体"/>
          <w:sz w:val="24"/>
        </w:rPr>
        <w:t>裘锡圭主编；湖南省博物馆，复旦大学出土文献与古文字研究中心编纂著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长沙马王堆汉墓简帛集成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裘锡圭主编；湖南省博物馆，复旦大学出土文献与古文字研究中心编纂著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本书出售、求购地址：https://www.jiaokey.com/book/detail/13896090.html</w:t>
      </w:r>
    </w:p>
    <w:p>
      <w:r>
        <w:t>更多相关图书推荐：https://www.jiaokey.com</w:t>
      </w:r>
    </w:p>
    <w:p>
      <w:r>
        <w:t>裘锡圭主编；湖南省博物馆，复旦大学出土文献与古文字研究中心编纂著 其他作品：https://www.jiaokey.com/tag/裘锡圭主编；湖南省博物馆，复旦大学出土文献与古文字研究中心编纂著.html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关键词搜索：https://www.jiaokey.com/tag/长沙马王堆汉墓简帛集成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