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无人直升机着舰制导与控制=GUIDANCE AND CONTROL OF UNMANNED HELICOPTER SHIP LANGING</w:t>
      </w:r>
    </w:p>
    <w:p>
      <w:r>
        <w:rPr>
          <w:rFonts w:ascii="宋体" w:hAnsi="宋体" w:eastAsia="宋体"/>
          <w:sz w:val="24"/>
        </w:rPr>
        <w:t>杨一栋主编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无人直升机着舰制导与控制=GUIDANCE AND CONTROL OF UNMANNED HELICOPTER SHIP LANGING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本书出售、求购地址：https://www.jiaokey.com/book/detail/13896989.html</w:t>
      </w:r>
    </w:p>
    <w:p>
      <w:r>
        <w:t>更多相关图书推荐：https://www.jiaokey.com</w:t>
      </w:r>
    </w:p>
    <w:p>
      <w:r>
        <w:t>杨一栋主编 其他作品：https://www.jiaokey.com/tag/杨一栋主编.html</w:t>
      </w:r>
    </w:p>
    <w:p>
      <w:r>
        <w:t>关键词搜索：https://www.jiaokey.com/tag/无人直升机着舰制导与控制=GUIDANCE AND CONTROL OF UNMANNED HELICOPTER SHIP LANGING.html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