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多极化背景下的中俄关系  2012-2015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多极化背景下的中俄关系  2012-2015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本书出售、求购地址：https://www.jiaokey.com/book/detail/13898613.html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关键词搜索：https://www.jiaokey.com/tag/多极化背景下的中俄关系  2012-2015.html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