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普通级英语教程</w:t>
      </w:r>
    </w:p>
    <w:p>
      <w:r>
        <w:rPr>
          <w:rFonts w:ascii="宋体" w:hAnsi="宋体" w:eastAsia="宋体"/>
          <w:sz w:val="24"/>
        </w:rPr>
        <w:t>余培英主编；广东省通用外语水平等级培训考核办公室组织编写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普通级英语教程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余培英主编；广东省通用外语水平等级培训考核办公室组织编写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本书出售、求购地址：https://www.jiaokey.com/book/detail/13899704.html</w:t>
      </w:r>
    </w:p>
    <w:p>
      <w:r>
        <w:t>更多相关图书推荐：https://www.jiaokey.com</w:t>
      </w:r>
    </w:p>
    <w:p>
      <w:r>
        <w:t>余培英主编；广东省通用外语水平等级培训考核办公室组织编写 其他作品：https://www.jiaokey.com/tag/余培英主编；广东省通用外语水平等级培训考核办公室组织编写.html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关键词搜索：https://www.jiaokey.com/tag/普通级英语教程.html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