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书名：上海国际贸易地位变迁与区域经济影响  基于旧海关史料和自贸区时空变迁视角的分析</w:t>
      </w:r>
    </w:p>
    <w:p>
      <w:r>
        <w:t>作者：赵红军，李依捷，江福燕著</w:t>
      </w:r>
    </w:p>
    <w:p>
      <w:r>
        <w:t>出版社：上海：上海人民出版社</w:t>
      </w:r>
    </w:p>
    <w:p>
      <w:r>
        <w:t>出版日期：2015.12</w:t>
      </w:r>
    </w:p>
    <w:p>
      <w:r>
        <w:t>总页数：304</w:t>
      </w:r>
    </w:p>
    <w:p>
      <w:r>
        <w:t>更多请访问教客网: www.jiaokey.com</w:t>
      </w:r>
    </w:p>
    <w:p>
      <w:r>
        <w:t>上海国际贸易地位变迁与区域经济影响  基于旧海关史料和自贸区时空变迁视角的分析 评论地址：https://www.jiaokey.com/book/detail/13901346.html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