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书名：文化创意产业发展的法律调控</w:t>
      </w:r>
    </w:p>
    <w:p>
      <w:r>
        <w:t>作者：张世君，陈丽梅著</w:t>
      </w:r>
    </w:p>
    <w:p>
      <w:r>
        <w:t>出版社：北京：中国政法大学出版社</w:t>
      </w:r>
    </w:p>
    <w:p>
      <w:r>
        <w:t>出版日期：2015</w:t>
      </w:r>
    </w:p>
    <w:p>
      <w:r>
        <w:t>总页数：281</w:t>
      </w:r>
    </w:p>
    <w:p>
      <w:r>
        <w:t>更多请访问教客网: www.jiaokey.com</w:t>
      </w:r>
    </w:p>
    <w:p>
      <w:r>
        <w:t>文化创意产业发展的法律调控 评论地址：https://www.jiaokey.com/book/detail/13905520.html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