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晋城市“廉洁乡村、制度乡村”建设工作手册</w:t>
      </w:r>
    </w:p>
    <w:p>
      <w:r>
        <w:rPr>
          <w:rFonts w:ascii="宋体" w:hAnsi="宋体" w:eastAsia="宋体"/>
          <w:sz w:val="24"/>
        </w:rPr>
        <w:t>中共晋城市纪委，晋城市监察局编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晋城市“廉洁乡村、制度乡村”建设工作手册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中共晋城市纪委，晋城市监察局编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本书出售、求购地址：https://www.jiaokey.com/book/detail/13908976.html</w:t>
      </w:r>
    </w:p>
    <w:p>
      <w:r>
        <w:t>更多相关图书推荐：https://www.jiaokey.com</w:t>
      </w:r>
    </w:p>
    <w:p>
      <w:r>
        <w:t>中共晋城市纪委，晋城市监察局编 其他作品：https://www.jiaokey.com/tag/中共晋城市纪委，晋城市监察局编.html</w:t>
      </w:r>
    </w:p>
    <w:p>
      <w:r>
        <w:t>关键词搜索：https://www.jiaokey.com/tag/晋城市“廉洁乡村、制度乡村”建设工作手册.html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