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计算机文化基础项目化教程</w:t>
      </w:r>
    </w:p>
    <w:p>
      <w:r>
        <w:rPr>
          <w:rFonts w:ascii="宋体" w:hAnsi="宋体" w:eastAsia="宋体"/>
          <w:sz w:val="24"/>
        </w:rPr>
        <w:t>陶晓军主审；郑付联主编；黄祥书，王伟，余会，万冬娥，徐珊珊副主编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陶晓军主审；郑付联主编；黄祥书，王伟，余会，万冬娥，徐珊珊副主编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本书出售、求购地址：https://www.jiaokey.com/book/detail/13909862.html</w:t>
      </w:r>
    </w:p>
    <w:p>
      <w:r>
        <w:t>更多相关图书推荐：https://www.jiaokey.com</w:t>
      </w:r>
    </w:p>
    <w:p>
      <w:r>
        <w:t>陶晓军主审；郑付联主编；黄祥书，王伟，余会，万冬娥，徐珊珊副主编 其他作品：https://www.jiaokey.com/tag/陶晓军主审；郑付联主编；黄祥书，王伟，余会，万冬娥，徐珊珊副主编.html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关键词搜索：https://www.jiaokey.com/tag/计算机文化基础项目化教程.html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