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书名：“十三五”时期中国经济社会发展主要趋势和思路</w:t>
      </w:r>
    </w:p>
    <w:p>
      <w:r>
        <w:t>作者：张晓晶，李成，董昀著</w:t>
      </w:r>
    </w:p>
    <w:p>
      <w:r>
        <w:t>出版社：</w:t>
      </w:r>
    </w:p>
    <w:p>
      <w:r>
        <w:t>出版日期：2016.01</w:t>
      </w:r>
    </w:p>
    <w:p>
      <w:r>
        <w:t>总页数：35</w:t>
      </w:r>
    </w:p>
    <w:p>
      <w:r>
        <w:t>更多请访问教客网: www.jiaokey.com</w:t>
      </w:r>
    </w:p>
    <w:p>
      <w:r>
        <w:t>“十三五”时期中国经济社会发展主要趋势和思路 评论地址：https://www.jiaokey.com/book/detail/13924101.html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