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马克思《1844年经济学-哲学手稿》中的美学思想论析</w:t>
      </w:r>
    </w:p>
    <w:p>
      <w:r>
        <w:rPr>
          <w:rFonts w:ascii="宋体" w:hAnsi="宋体" w:eastAsia="宋体"/>
          <w:sz w:val="24"/>
        </w:rPr>
        <w:t>浙江美术学院杨成寅编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马克思《1844年经济学-哲学手稿》中的美学思想论析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浙江美术学院杨成寅编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本书出售、求购地址：https://www.jiaokey.com/book/detail/13936044.html</w:t>
      </w:r>
    </w:p>
    <w:p>
      <w:r>
        <w:t>更多相关图书推荐：https://www.jiaokey.com</w:t>
      </w:r>
    </w:p>
    <w:p>
      <w:r>
        <w:t>浙江美术学院杨成寅编 其他作品：https://www.jiaokey.com/tag/浙江美术学院杨成寅编.html</w:t>
      </w:r>
    </w:p>
    <w:p>
      <w:r>
        <w:t>关键词搜索：https://www.jiaokey.com/tag/马克思《1844年经济学-哲学手稿》中的美学思想论析.html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