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书名：金融资产价格与主权信用风险</w:t>
      </w:r>
    </w:p>
    <w:p>
      <w:r>
        <w:t>作者：黄晓薇著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总页数：243</w:t>
      </w:r>
    </w:p>
    <w:p>
      <w:r>
        <w:t>更多请访问教客网: www.jiaokey.com</w:t>
      </w:r>
    </w:p>
    <w:p>
      <w:r>
        <w:t>金融资产价格与主权信用风险 评论地址：https://www.jiaokey.com/book/detail/13951369.html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