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书名：20世纪天津美术史料整理与研究  天津市艺术科学规划项目  B08008</w:t>
      </w:r>
    </w:p>
    <w:p>
      <w:r>
        <w:t>作者：付晓霞，刘斌主编</w:t>
      </w:r>
    </w:p>
    <w:p>
      <w:r>
        <w:t>出版社：天津：天津人民美术出版社</w:t>
      </w:r>
    </w:p>
    <w:p>
      <w:r>
        <w:t>出版日期：2011.09</w:t>
      </w:r>
    </w:p>
    <w:p>
      <w:r>
        <w:t>总页数：391</w:t>
      </w:r>
    </w:p>
    <w:p>
      <w:r>
        <w:t>更多请访问教客网: www.jiaokey.com</w:t>
      </w:r>
    </w:p>
    <w:p>
      <w:r>
        <w:t>20世纪天津美术史料整理与研究  天津市艺术科学规划项目  B08008 评论地址：https://www.jiaokey.com/book/detail/13957585.html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