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书名：不动产登记暂行条例实施细则释义</w:t>
      </w:r>
    </w:p>
    <w:p>
      <w:r>
        <w:t>作者：国土资源部不动产登记中心（国土资源部法律事务中心）编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不动产登记暂行条例实施细则释义 评论地址：https://www.jiaokey.com/book/detail/13965546.html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