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话语、权力和主体性  福柯与社会工作的对话</w:t>
      </w:r>
    </w:p>
    <w:p>
      <w:r>
        <w:rPr>
          <w:rFonts w:ascii="宋体" w:hAnsi="宋体" w:eastAsia="宋体"/>
          <w:sz w:val="24"/>
        </w:rPr>
        <w:t>（加）阿德里娜·S·尚邦（ADRIENNES.CHAMBON），（加）阿兰·欧文（ALLANLRVING），（美）劳拉·爱泼斯坦（LAURAEPSTRIN）主编；郭伟和等译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话语、权力和主体性  福柯与社会工作的对话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（加）阿德里娜·S·尚邦（ADRIENNES.CHAMBON），（加）阿兰·欧文（ALLANLRVING），（美）劳拉·爱泼斯坦（LAURAEPSTRIN）主编；郭伟和等译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本书出售、求购地址：https://www.jiaokey.com/book/detail/13974876.html</w:t>
      </w:r>
    </w:p>
    <w:p>
      <w:r>
        <w:t>更多相关图书推荐：https://www.jiaokey.com</w:t>
      </w:r>
    </w:p>
    <w:p>
      <w:r>
        <w:t>（加）阿德里娜·S·尚邦（ADRIENNES.CHAMBON），（加）阿兰·欧文（ALLANLRVING），（美）劳拉·爱泼斯坦（LAURAEPSTRIN）主编；郭伟和等译 其他作品：https://www.jiaokey.com/tag/（加）阿德里娜·S·尚邦（ADRIENNES.CHAMBON），（加）阿兰·欧文（ALLANLRVING），（美）劳拉·爱泼斯坦（LAURAEPSTRIN）主编；郭伟和等译.html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关键词搜索：https://www.jiaokey.com/tag/话语、权力和主体性  福柯与社会工作的对话.html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