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忆年少</w:t>
      </w:r>
    </w:p>
    <w:p>
      <w:r>
        <w:rPr>
          <w:rFonts w:ascii="宋体" w:hAnsi="宋体" w:eastAsia="宋体"/>
          <w:sz w:val="24"/>
        </w:rPr>
        <w:t>（日）武者小路实笃著；张蓉蓓导读；石榴红文字工作坊译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（日）武者小路实笃著；张蓉蓓导读；石榴红文字工作坊译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本书出售、求购地址：https://www.jiaokey.com/book/detail/13978030.html</w:t>
      </w:r>
    </w:p>
    <w:p>
      <w:r>
        <w:t>更多相关图书推荐：https://www.jiaokey.com</w:t>
      </w:r>
    </w:p>
    <w:p>
      <w:r>
        <w:t>（日）武者小路实笃著；张蓉蓓导读；石榴红文字工作坊译 其他作品：https://www.jiaokey.com/tag/（日）武者小路实笃著；张蓉蓓导读；石榴红文字工作坊译.html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关键词搜索：https://www.jiaokey.com/tag/忆年少.html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