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人的活动与美的本质  学习马克思《1844年经济学  哲学手稿》札记</w:t>
      </w:r>
    </w:p>
    <w:p>
      <w:r>
        <w:rPr>
          <w:rFonts w:ascii="宋体" w:hAnsi="宋体" w:eastAsia="宋体"/>
          <w:sz w:val="24"/>
        </w:rPr>
        <w:t>于乃昌编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人的活动与美的本质  学习马克思《1844年经济学  哲学手稿》札记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于乃昌编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本书出售、求购地址：https://www.jiaokey.com/book/detail/13984516.html</w:t>
      </w:r>
    </w:p>
    <w:p>
      <w:r>
        <w:t>更多相关图书推荐：https://www.jiaokey.com</w:t>
      </w:r>
    </w:p>
    <w:p>
      <w:r>
        <w:t>于乃昌编 其他作品：https://www.jiaokey.com/tag/于乃昌编.html</w:t>
      </w:r>
    </w:p>
    <w:p>
      <w:r>
        <w:t>关键词搜索：https://www.jiaokey.com/tag/人的活动与美的本质  学习马克思《1844年经济学  哲学手稿》札记.html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