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高等理科教育教学改革  “高等理科教育面向21世纪教学内容和课程体系改革计划”第三次项目工作研讨会论文选编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高等理科教育教学改革  “高等理科教育面向21世纪教学内容和课程体系改革计划”第三次项目工作研讨会论文选编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本书出售、求购地址：https://www.jiaokey.com/book/detail/13993187.html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关键词搜索：https://www.jiaokey.com/tag/高等理科教育教学改革  “高等理科教育面向21世纪教学内容和课程体系改革计划”第三次项目工作研讨会论文选编.html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