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机械加工实训</w:t>
      </w:r>
    </w:p>
    <w:p>
      <w:r>
        <w:rPr>
          <w:rFonts w:ascii="宋体" w:hAnsi="宋体" w:eastAsia="宋体"/>
          <w:sz w:val="24"/>
        </w:rPr>
        <w:t>刘青山，张朝国主编；任文涛，侍红队副主编；马成虎，王宣，付新武，任文涛，刘青山，张朝国，侍红队，崔刚，戴永明编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刘青山，张朝国主编；任文涛，侍红队副主编；马成虎，王宣，付新武，任文涛，刘青山，张朝国，侍红队，崔刚，戴永明编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本书出售、求购地址：https://www.jiaokey.com/book/detail/14001020.html</w:t>
      </w:r>
    </w:p>
    <w:p>
      <w:r>
        <w:t>更多相关图书推荐：https://www.jiaokey.com</w:t>
      </w:r>
    </w:p>
    <w:p>
      <w:r>
        <w:t>刘青山，张朝国主编；任文涛，侍红队副主编；马成虎，王宣，付新武，任文涛，刘青山，张朝国，侍红队，崔刚，戴永明编 其他作品：https://www.jiaokey.com/tag/刘青山，张朝国主编；任文涛，侍红队副主编；马成虎，王宣，付新武，任文涛，刘青山，张朝国，侍红队，崔刚，戴永明编.html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关键词搜索：https://www.jiaokey.com/tag/机械加工实训.html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