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扩展教程  3</w:t>
      </w:r>
    </w:p>
    <w:p>
      <w:r>
        <w:rPr>
          <w:rFonts w:ascii="宋体" w:hAnsi="宋体" w:eastAsia="宋体"/>
          <w:sz w:val="24"/>
        </w:rPr>
        <w:t>段翠霞，苗亚男主编；张旭，朱海萍副主编；鲍松彬，董建明，关继东，王芳，王欣，魏巍，翟冰娜编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扩展教程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段翠霞，苗亚男主编；张旭，朱海萍副主编；鲍松彬，董建明，关继东，王芳，王欣，魏巍，翟冰娜编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本书出售、求购地址：https://www.jiaokey.com/book/detail/14014652.html</w:t>
      </w:r>
    </w:p>
    <w:p>
      <w:r>
        <w:t>更多相关图书推荐：https://www.jiaokey.com</w:t>
      </w:r>
    </w:p>
    <w:p>
      <w:r>
        <w:t>段翠霞，苗亚男主编；张旭，朱海萍副主编；鲍松彬，董建明，关继东，王芳，王欣，魏巍，翟冰娜编 其他作品：https://www.jiaokey.com/tag/段翠霞，苗亚男主编；张旭，朱海萍副主编；鲍松彬，董建明，关继东，王芳，王欣，魏巍，翟冰娜编.html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扩展教程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