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最新中小学教师政策法规问答</w:t>
      </w:r>
    </w:p>
    <w:p>
      <w:r>
        <w:rPr>
          <w:rFonts w:ascii="宋体" w:hAnsi="宋体" w:eastAsia="宋体"/>
          <w:sz w:val="24"/>
        </w:rPr>
        <w:t>若真，庶毅主编；《最新中小学教师政策法规问答》编写组编著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最新中小学教师政策法规问答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若真，庶毅主编；《最新中小学教师政策法规问答》编写组编著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教师法(学科: 基本知识 地点: 中国) 教师法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本书出售、求购地址：https://www.jiaokey.com/book/detail/14019367.html</w:t>
      </w:r>
    </w:p>
    <w:p>
      <w:r>
        <w:t>更多相关图书推荐：https://www.jiaokey.com</w:t>
      </w:r>
    </w:p>
    <w:p>
      <w:r>
        <w:t>若真，庶毅主编；《最新中小学教师政策法规问答》编写组编著 其他作品：https://www.jiaokey.com/tag/若真，庶毅主编；《最新中小学教师政策法规问答》编写组编著.html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关键词搜索：https://www.jiaokey.com/tag/教师法(学科: 基本知识 地点: 中国) 教师法.html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