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书名：灵性的飞鸟  创作主体与艺术建构</w:t>
      </w:r>
    </w:p>
    <w:p>
      <w:r>
        <w:t>作者：董小玉著</w:t>
      </w:r>
    </w:p>
    <w:p>
      <w:r>
        <w:t>出版社：上海：华东师范大学出版社</w:t>
      </w:r>
    </w:p>
    <w:p>
      <w:r>
        <w:t>出版日期：2001</w:t>
      </w:r>
    </w:p>
    <w:p>
      <w:r>
        <w:t>总页数：426</w:t>
      </w:r>
    </w:p>
    <w:p>
      <w:r>
        <w:t>更多请访问教客网: www.jiaokey.com</w:t>
      </w:r>
    </w:p>
    <w:p>
      <w:r>
        <w:t>灵性的飞鸟  创作主体与艺术建构 评论地址：https://www.jiaokey.com/book/detail/14022239.html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