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</w:t>
      </w:r>
    </w:p>
    <w:p>
      <w:r>
        <w:rPr>
          <w:rFonts w:ascii="宋体" w:hAnsi="宋体" w:eastAsia="宋体"/>
          <w:sz w:val="24"/>
        </w:rPr>
        <w:t>王欣主编；施艳玲，谢忠志副主编；高斌，王玉林，孔宪琪参编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王欣主编；施艳玲，谢忠志副主编；高斌，王玉林，孔宪琪参编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本书出售、求购地址：https://www.jiaokey.com/book/detail/14023819.html</w:t>
      </w:r>
    </w:p>
    <w:p>
      <w:r>
        <w:t>更多相关图书推荐：https://www.jiaokey.com</w:t>
      </w:r>
    </w:p>
    <w:p>
      <w:r>
        <w:t>王欣主编；施艳玲，谢忠志副主编；高斌，王玉林，孔宪琪参编 其他作品：https://www.jiaokey.com/tag/王欣主编；施艳玲，谢忠志副主编；高斌，王玉林，孔宪琪参编.html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