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解读最高人民法院司法解释、指导性案例  刑事卷  下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解读最高人民法院司法解释、指导性案例  刑事卷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本书出售、求购地址：https://www.jiaokey.com/book/detail/14025335.html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关键词搜索：https://www.jiaokey.com/tag/解读最高人民法院司法解释、指导性案例  刑事卷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