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</w:t>
      </w:r>
    </w:p>
    <w:p>
      <w:r>
        <w:rPr>
          <w:rFonts w:ascii="宋体" w:hAnsi="宋体" w:eastAsia="宋体"/>
          <w:sz w:val="24"/>
        </w:rPr>
        <w:t>施正寿，季民达，朱生祥等合编；张秉荣主编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施正寿，季民达，朱生祥等合编；张秉荣主编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本书出售、求购地址：https://www.jiaokey.com/book/detail/14026652.html</w:t>
      </w:r>
    </w:p>
    <w:p>
      <w:r>
        <w:t>更多相关图书推荐：https://www.jiaokey.com</w:t>
      </w:r>
    </w:p>
    <w:p>
      <w:r>
        <w:t>施正寿，季民达，朱生祥等合编；张秉荣主编 其他作品：https://www.jiaokey.com/tag/施正寿，季民达，朱生祥等合编；张秉荣主编.html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