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怎样打合同官司100问</w:t>
      </w:r>
    </w:p>
    <w:p>
      <w:r>
        <w:rPr>
          <w:rFonts w:ascii="宋体" w:hAnsi="宋体" w:eastAsia="宋体"/>
          <w:sz w:val="24"/>
        </w:rPr>
        <w:t>李佩佑主编；王其超，王长远，查一民副主编；马荣，李建明，陈扬等编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怎样打合同官司100问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李佩佑主编；王其超，王长远，查一民副主编；马荣，李建明，陈扬等编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本书出售、求购地址：https://www.jiaokey.com/book/detail/14028443.html</w:t>
      </w:r>
    </w:p>
    <w:p>
      <w:r>
        <w:t>更多相关图书推荐：https://www.jiaokey.com</w:t>
      </w:r>
    </w:p>
    <w:p>
      <w:r>
        <w:t>李佩佑主编；王其超，王长远，查一民副主编；马荣，李建明，陈扬等编 其他作品：https://www.jiaokey.com/tag/李佩佑主编；王其超，王长远，查一民副主编；马荣，李建明，陈扬等编.html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关键词搜索：https://www.jiaokey.com/tag/怎样打合同官司100问.html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