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国家建材同技术经济进修班讲义  10  水泥工厂技术经济设计  下</w:t>
      </w:r>
    </w:p>
    <w:p>
      <w:r>
        <w:rPr>
          <w:rFonts w:ascii="宋体" w:hAnsi="宋体" w:eastAsia="宋体"/>
          <w:sz w:val="24"/>
        </w:rPr>
        <w:t>高庆丰著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国家建材同技术经济进修班讲义  10  水泥工厂技术经济设计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国家建材局干部学院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本书出售、求购地址：https://www.jiaokey.com/book/detail/14028699.html</w:t>
      </w:r>
    </w:p>
    <w:p>
      <w:r>
        <w:t>更多相关图书推荐：https://www.jiaokey.com</w:t>
      </w:r>
    </w:p>
    <w:p>
      <w:r>
        <w:t>高庆丰著 其他作品：https://www.jiaokey.com/tag/高庆丰著.html</w:t>
      </w:r>
    </w:p>
    <w:p>
      <w:r>
        <w:t>国家建材局干部学院 出版图书：https://www.jiaokey.com/tag/国家建材局干部学院.html</w:t>
      </w:r>
    </w:p>
    <w:p>
      <w:r>
        <w:t>关键词搜索：https://www.jiaokey.com/tag/国家建材同技术经济进修班讲义  10  水泥工厂技术经济设计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