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湖北省博物馆音乐考古系列  曾侯乙编钟  附录</w:t>
      </w:r>
    </w:p>
    <w:p>
      <w:r>
        <w:rPr>
          <w:rFonts w:ascii="宋体" w:hAnsi="宋体" w:eastAsia="宋体"/>
          <w:sz w:val="24"/>
        </w:rPr>
        <w:t>邹衡，谭维四主编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湖北省博物馆音乐考古系列  曾侯乙编钟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邹衡，谭维四主编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本书出售、求购地址：https://www.jiaokey.com/book/detail/14030596.html</w:t>
      </w:r>
    </w:p>
    <w:p>
      <w:r>
        <w:t>更多相关图书推荐：https://www.jiaokey.com</w:t>
      </w:r>
    </w:p>
    <w:p>
      <w:r>
        <w:t>邹衡，谭维四主编 其他作品：https://www.jiaokey.com/tag/邹衡，谭维四主编.html</w:t>
      </w:r>
    </w:p>
    <w:p>
      <w:r>
        <w:t>金城出版社西苑出版社 出版图书：https://www.jiaokey.com/tag/金城出版社西苑出版社.html</w:t>
      </w:r>
    </w:p>
    <w:p>
      <w:r>
        <w:t>关键词搜索：https://www.jiaokey.com/tag/湖北省博物馆音乐考古系列  曾侯乙编钟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