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单元机组集控运行</w:t>
      </w:r>
    </w:p>
    <w:p>
      <w:r>
        <w:rPr>
          <w:rFonts w:ascii="宋体" w:hAnsi="宋体" w:eastAsia="宋体"/>
          <w:sz w:val="24"/>
        </w:rPr>
        <w:t>赵爽，李西军主编；智关，韩玉霞，李雅侠副主编；赵立，赵健编著；杨建蒙主审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单元机组集控运行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赵爽，李西军主编；智关，韩玉霞，李雅侠副主编；赵立，赵健编著；杨建蒙主审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本书出售、求购地址：https://www.jiaokey.com/book/detail/14036712.html</w:t>
      </w:r>
    </w:p>
    <w:p>
      <w:r>
        <w:t>更多相关图书推荐：https://www.jiaokey.com</w:t>
      </w:r>
    </w:p>
    <w:p>
      <w:r>
        <w:t>赵爽，李西军主编；智关，韩玉霞，李雅侠副主编；赵立，赵健编著；杨建蒙主审 其他作品：https://www.jiaokey.com/tag/赵爽，李西军主编；智关，韩玉霞，李雅侠副主编；赵立，赵健编著；杨建蒙主审.html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关键词搜索：https://www.jiaokey.com/tag/单元机组集控运行.html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