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四川方言与民俗</w:t>
      </w:r>
    </w:p>
    <w:p>
      <w:r>
        <w:rPr>
          <w:rFonts w:ascii="宋体" w:hAnsi="宋体" w:eastAsia="宋体"/>
          <w:sz w:val="24"/>
        </w:rPr>
        <w:t>黄尚军等著；肖卫东，谢雨莹绘图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四川方言与民俗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黄尚军等著；肖卫东，谢雨莹绘图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本书出售、求购地址：https://www.jiaokey.com/book/detail/14044503.html</w:t>
      </w:r>
    </w:p>
    <w:p>
      <w:r>
        <w:t>更多相关图书推荐：https://www.jiaokey.com</w:t>
      </w:r>
    </w:p>
    <w:p>
      <w:r>
        <w:t>黄尚军等著；肖卫东，谢雨莹绘图 其他作品：https://www.jiaokey.com/tag/黄尚军等著；肖卫东，谢雨莹绘图.html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关键词搜索：https://www.jiaokey.com/tag/四川方言与民俗.html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