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中国艺术批评通史</w:t>
      </w:r>
    </w:p>
    <w:p>
      <w:r>
        <w:rPr>
          <w:rFonts w:ascii="宋体" w:hAnsi="宋体" w:eastAsia="宋体"/>
          <w:sz w:val="24"/>
        </w:rPr>
        <w:t>叶朗主编；朱良志副主编；陈旭光，马健昕，车琳，刘胜眉，胡云，郭涛著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中国艺术批评通史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叶朗主编；朱良志副主编；陈旭光，马健昕，车琳，刘胜眉，胡云，郭涛著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本书出售、求购地址：https://www.jiaokey.com/book/detail/14048732.html</w:t>
      </w:r>
    </w:p>
    <w:p>
      <w:r>
        <w:t>更多相关图书推荐：https://www.jiaokey.com</w:t>
      </w:r>
    </w:p>
    <w:p>
      <w:r>
        <w:t>叶朗主编；朱良志副主编；陈旭光，马健昕，车琳，刘胜眉，胡云，郭涛著 其他作品：https://www.jiaokey.com/tag/叶朗主编；朱良志副主编；陈旭光，马健昕，车琳，刘胜眉，胡云，郭涛著.html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关键词搜索：https://www.jiaokey.com/tag/中国艺术批评通史.html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