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传动机械的计算和设计</w:t>
      </w:r>
    </w:p>
    <w:p>
      <w:r>
        <w:rPr>
          <w:rFonts w:ascii="宋体" w:hAnsi="宋体" w:eastAsia="宋体"/>
          <w:sz w:val="24"/>
        </w:rPr>
        <w:t>（苏）A.C.克勒宗，（苏）Ю.H.茹拉夫列夫，（苏）H.B.扬瓦列夫著；张文杰，陶昌，覃正杞，袁执珩译；沈炳炎，韩红志，张连祥校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传动机械的计算和设计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（苏）A.C.克勒宗，（苏）Ю.H.茹拉夫列夫，（苏）H.B.扬瓦列夫著；张文杰，陶昌，覃正杞，袁执珩译；沈炳炎，韩红志，张连祥校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本书出售、求购地址：https://www.jiaokey.com/book/detail/14052002.html</w:t>
      </w:r>
    </w:p>
    <w:p>
      <w:r>
        <w:t>更多相关图书推荐：https://www.jiaokey.com</w:t>
      </w:r>
    </w:p>
    <w:p>
      <w:r>
        <w:t>（苏）A.C.克勒宗，（苏）Ю.H.茹拉夫列夫，（苏）H.B.扬瓦列夫著；张文杰，陶昌，覃正杞，袁执珩译；沈炳炎，韩红志，张连祥校 其他作品：https://www.jiaokey.com/tag/（苏）A.C.克勒宗，（苏）Ю.H.茹拉夫列夫，（苏）H.B.扬瓦列夫著；张文杰，陶昌，覃正杞，袁执珩译；沈炳炎，韩红志，张连祥校.html</w:t>
      </w:r>
    </w:p>
    <w:p>
      <w:r>
        <w:t>关键词搜索：https://www.jiaokey.com/tag/传动机械的计算和设计.html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