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数据库原理实验指导及习题解答</w:t>
      </w:r>
    </w:p>
    <w:p>
      <w:r>
        <w:rPr>
          <w:rFonts w:ascii="宋体" w:hAnsi="宋体" w:eastAsia="宋体"/>
          <w:sz w:val="24"/>
        </w:rPr>
        <w:t>段华斌，韦美雁主编；李娅菲，邓永清，李静，唐亚纯，段国云副主编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段华斌，韦美雁主编；李娅菲，邓永清，李静，唐亚纯，段国云副主编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本书出售、求购地址：https://www.jiaokey.com/book/detail/14077239.html</w:t>
      </w:r>
    </w:p>
    <w:p>
      <w:r>
        <w:t>更多相关图书推荐：https://www.jiaokey.com</w:t>
      </w:r>
    </w:p>
    <w:p>
      <w:r>
        <w:t>段华斌，韦美雁主编；李娅菲，邓永清，李静，唐亚纯，段国云副主编 其他作品：https://www.jiaokey.com/tag/段华斌，韦美雁主编；李娅菲，邓永清，李静，唐亚纯，段国云副主编.html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关键词搜索：https://www.jiaokey.com/tag/数据库原理实验指导及习题解答.html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