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新世纪福音战士  9  第五适任者</w:t>
      </w:r>
    </w:p>
    <w:p>
      <w:r>
        <w:rPr>
          <w:rFonts w:ascii="宋体" w:hAnsi="宋体" w:eastAsia="宋体"/>
          <w:sz w:val="24"/>
        </w:rPr>
        <w:t>日本khara公司，日本GAINAX公司原著；（日）贞本义行编绘；章泽仪译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新世纪福音战士  9  第五适任者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日本khara公司，日本GAINAX公司原著；（日）贞本义行编绘；章泽仪译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本书出售、求购地址：https://www.jiaokey.com/book/detail/14081817.html</w:t>
      </w:r>
    </w:p>
    <w:p>
      <w:r>
        <w:t>更多相关图书推荐：https://www.jiaokey.com</w:t>
      </w:r>
    </w:p>
    <w:p>
      <w:r>
        <w:t>日本khara公司，日本GAINAX公司原著；（日）贞本义行编绘；章泽仪译 其他作品：https://www.jiaokey.com/tag/日本khara公司，日本GAINAX公司原著；（日）贞本义行编绘；章泽仪译.html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关键词搜索：https://www.jiaokey.com/tag/新世纪福音战士  9  第五适任者.html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