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旅游教育教学法研究</w:t>
      </w:r>
    </w:p>
    <w:p>
      <w:r>
        <w:rPr>
          <w:rFonts w:ascii="宋体" w:hAnsi="宋体" w:eastAsia="宋体"/>
          <w:sz w:val="24"/>
        </w:rPr>
        <w:t>谷慧敏，秦宇主编；王俞，李彬，吴联仁副主编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旅游教育教学法研究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谷慧敏，秦宇主编；王俞，李彬，吴联仁副主编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本书出售、求购地址：https://www.jiaokey.com/book/detail/14081995.html</w:t>
      </w:r>
    </w:p>
    <w:p>
      <w:r>
        <w:t>更多相关图书推荐：https://www.jiaokey.com</w:t>
      </w:r>
    </w:p>
    <w:p>
      <w:r>
        <w:t>谷慧敏，秦宇主编；王俞，李彬，吴联仁副主编 其他作品：https://www.jiaokey.com/tag/谷慧敏，秦宇主编；王俞，李彬，吴联仁副主编.html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关键词搜索：https://www.jiaokey.com/tag/旅游教育教学法研究.html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