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成吉思汗箴言</w:t>
      </w:r>
    </w:p>
    <w:p>
      <w:r>
        <w:rPr>
          <w:rFonts w:ascii="宋体" w:hAnsi="宋体" w:eastAsia="宋体"/>
          <w:sz w:val="24"/>
        </w:rPr>
        <w:t>那仁敖其尔，那顺乌力吉编著；那顺乌力吉译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那仁敖其尔，那顺乌力吉编著；那顺乌力吉译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本书出售、求购地址：https://www.jiaokey.com/book/detail/14082011.html</w:t>
      </w:r>
    </w:p>
    <w:p>
      <w:r>
        <w:t>更多相关图书推荐：https://www.jiaokey.com</w:t>
      </w:r>
    </w:p>
    <w:p>
      <w:r>
        <w:t>那仁敖其尔，那顺乌力吉编著；那顺乌力吉译 其他作品：https://www.jiaokey.com/tag/那仁敖其尔，那顺乌力吉编著；那顺乌力吉译.html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