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企业多重异质性与中国制造业出口竞争力研究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企业多重异质性与中国制造业出口竞争力研究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本书出售、求购地址：https://www.jiaokey.com/book/detail/14082147.html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关键词搜索：https://www.jiaokey.com/tag/企业多重异质性与中国制造业出口竞争力研究.html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