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书名：“十二五”国家重点图出版规划项目  国际商法经典案例丛书  比较财产法案例选评</w:t>
      </w:r>
    </w:p>
    <w:p>
      <w:r>
        <w:t>作者：薛源编著</w:t>
      </w:r>
    </w:p>
    <w:p>
      <w:r>
        <w:t>出版社：北京：对外经济贸易大学出版社</w:t>
      </w:r>
    </w:p>
    <w:p>
      <w:r>
        <w:t>出版日期：2016.02</w:t>
      </w:r>
    </w:p>
    <w:p>
      <w:r>
        <w:t>总页数：283</w:t>
      </w:r>
    </w:p>
    <w:p>
      <w:r>
        <w:t>更多请访问教客网: www.jiaokey.com</w:t>
      </w:r>
    </w:p>
    <w:p>
      <w:r>
        <w:t>“十二五”国家重点图出版规划项目  国际商法经典案例丛书  比较财产法案例选评 评论地址：https://www.jiaokey.com/book/detail/14092470.html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