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范文正公集20卷  别集4卷  政府奏议2卷  尺牍3卷</w:t>
      </w:r>
    </w:p>
    <w:p>
      <w:r>
        <w:rPr>
          <w:rFonts w:ascii="宋体" w:hAnsi="宋体" w:eastAsia="宋体"/>
          <w:sz w:val="24"/>
        </w:rPr>
        <w:t>（宋）范仲淹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范文正公集20卷  别集4卷  政府奏议2卷  尺牍3卷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本书出售、求购地址：https://www.jiaokey.com/book/detail/14095980.html</w:t>
      </w:r>
    </w:p>
    <w:p>
      <w:r>
        <w:t>更多相关图书推荐：https://www.jiaokey.com</w:t>
      </w:r>
    </w:p>
    <w:p>
      <w:r>
        <w:t>（宋）范仲淹 其他作品：https://www.jiaokey.com/tag/（宋）范仲淹.html</w:t>
      </w:r>
    </w:p>
    <w:p>
      <w:r>
        <w:t>关键词搜索：https://www.jiaokey.com/tag/范文正公集20卷  别集4卷  政府奏议2卷  尺牍3卷.html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