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现代企业管理：理论与实务导向</w:t>
      </w:r>
    </w:p>
    <w:p>
      <w:r>
        <w:rPr>
          <w:rFonts w:ascii="宋体" w:hAnsi="宋体" w:eastAsia="宋体"/>
          <w:sz w:val="24"/>
        </w:rPr>
        <w:t>李正刚等著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现代企业管理：理论与实务导向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本书出售、求购地址：https://www.jiaokey.com/book/detail/14103004.html</w:t>
      </w:r>
    </w:p>
    <w:p>
      <w:r>
        <w:t>更多相关图书推荐：https://www.jiaokey.com</w:t>
      </w:r>
    </w:p>
    <w:p>
      <w:r>
        <w:t>李正刚等著 其他作品：https://www.jiaokey.com/tag/李正刚等著.html</w:t>
      </w:r>
    </w:p>
    <w:p>
      <w:r>
        <w:t>智高文化 出版图书：https://www.jiaokey.com/tag/智高文化.html</w:t>
      </w:r>
    </w:p>
    <w:p>
      <w:r>
        <w:t>关键词搜索：https://www.jiaokey.com/tag/现代企业管理：理论与实务导向.html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